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C50C6">
      <w:pPr>
        <w:pStyle w:val="Ttulo1"/>
        <w:jc w:val="both"/>
        <w:rPr>
          <w:b/>
        </w:rPr>
      </w:pPr>
    </w:p>
    <w:p w:rsidR="00000000" w:rsidRDefault="000C50C6">
      <w:pPr>
        <w:pStyle w:val="Ttulo1"/>
        <w:jc w:val="both"/>
        <w:rPr>
          <w:b/>
        </w:rPr>
      </w:pPr>
    </w:p>
    <w:p w:rsidR="00000000" w:rsidRDefault="000C50C6">
      <w:pPr>
        <w:pStyle w:val="Ttulo1"/>
        <w:jc w:val="both"/>
        <w:rPr>
          <w:b/>
        </w:rPr>
      </w:pPr>
    </w:p>
    <w:p w:rsidR="00000000" w:rsidRDefault="000C50C6">
      <w:pPr>
        <w:pStyle w:val="Ttulo1"/>
        <w:jc w:val="both"/>
        <w:rPr>
          <w:b/>
        </w:rPr>
      </w:pPr>
    </w:p>
    <w:p w:rsidR="00000000" w:rsidRDefault="000C50C6">
      <w:pPr>
        <w:pStyle w:val="Ttulo1"/>
        <w:jc w:val="both"/>
        <w:rPr>
          <w:b/>
        </w:rPr>
      </w:pPr>
      <w:bookmarkStart w:id="0" w:name="_GoBack"/>
      <w:bookmarkEnd w:id="0"/>
    </w:p>
    <w:p w:rsidR="00000000" w:rsidRPr="0039322A" w:rsidRDefault="0039322A" w:rsidP="0039322A">
      <w:pPr>
        <w:pStyle w:val="Ttulo1"/>
        <w:ind w:firstLine="1134"/>
        <w:jc w:val="center"/>
        <w:rPr>
          <w:rFonts w:ascii="Arial" w:hAnsi="Arial" w:cs="Arial"/>
          <w:b/>
          <w:color w:val="FF0000"/>
          <w:szCs w:val="24"/>
          <w:u w:val="single"/>
        </w:rPr>
      </w:pPr>
      <w:r w:rsidRPr="0039322A">
        <w:rPr>
          <w:rFonts w:ascii="Arial" w:hAnsi="Arial" w:cs="Arial"/>
          <w:b/>
          <w:color w:val="FF0000"/>
          <w:szCs w:val="24"/>
          <w:u w:val="single"/>
        </w:rPr>
        <w:t xml:space="preserve">LEI </w:t>
      </w:r>
      <w:proofErr w:type="gramStart"/>
      <w:r w:rsidRPr="0039322A">
        <w:rPr>
          <w:rFonts w:ascii="Arial" w:hAnsi="Arial" w:cs="Arial"/>
          <w:b/>
          <w:color w:val="FF0000"/>
          <w:szCs w:val="24"/>
          <w:u w:val="single"/>
        </w:rPr>
        <w:t>REVOGADA  PELA</w:t>
      </w:r>
      <w:proofErr w:type="gramEnd"/>
      <w:r w:rsidRPr="0039322A">
        <w:rPr>
          <w:rFonts w:ascii="Arial" w:hAnsi="Arial" w:cs="Arial"/>
          <w:b/>
          <w:color w:val="FF0000"/>
          <w:szCs w:val="24"/>
          <w:u w:val="single"/>
        </w:rPr>
        <w:t xml:space="preserve"> </w:t>
      </w:r>
      <w:r w:rsidRPr="0039322A">
        <w:rPr>
          <w:rFonts w:ascii="Arial" w:hAnsi="Arial" w:cs="Arial"/>
          <w:b/>
          <w:bCs/>
          <w:color w:val="FF0000"/>
          <w:szCs w:val="24"/>
          <w:u w:val="single"/>
        </w:rPr>
        <w:t>LEI N° 1779/05</w:t>
      </w:r>
    </w:p>
    <w:p w:rsidR="00000000" w:rsidRDefault="000C50C6"/>
    <w:p w:rsidR="00000000" w:rsidRDefault="000C50C6">
      <w:pPr>
        <w:pStyle w:val="Ttulo1"/>
        <w:jc w:val="both"/>
        <w:rPr>
          <w:b/>
        </w:rPr>
      </w:pPr>
    </w:p>
    <w:p w:rsidR="00000000" w:rsidRDefault="000C50C6"/>
    <w:p w:rsidR="00000000" w:rsidRDefault="000C50C6"/>
    <w:p w:rsidR="00000000" w:rsidRDefault="000C50C6">
      <w:pPr>
        <w:pStyle w:val="Ttulo1"/>
        <w:ind w:left="1272" w:firstLine="2268"/>
        <w:jc w:val="both"/>
        <w:rPr>
          <w:b/>
        </w:rPr>
      </w:pPr>
    </w:p>
    <w:p w:rsidR="00000000" w:rsidRPr="0039322A" w:rsidRDefault="000C50C6">
      <w:pPr>
        <w:pStyle w:val="Ttulo1"/>
        <w:ind w:left="1272" w:firstLine="2268"/>
        <w:jc w:val="both"/>
        <w:rPr>
          <w:b/>
          <w:strike/>
        </w:rPr>
      </w:pPr>
      <w:r w:rsidRPr="0039322A">
        <w:rPr>
          <w:b/>
          <w:strike/>
        </w:rPr>
        <w:t>Lei N° 1691/03 de 27 de Maio de 2003</w:t>
      </w:r>
    </w:p>
    <w:p w:rsidR="00000000" w:rsidRPr="0039322A" w:rsidRDefault="000C50C6">
      <w:pPr>
        <w:pStyle w:val="Recuodecorpodetexto"/>
        <w:ind w:left="2268"/>
        <w:rPr>
          <w:b w:val="0"/>
          <w:caps/>
          <w:strike/>
          <w:sz w:val="24"/>
        </w:rPr>
      </w:pPr>
    </w:p>
    <w:p w:rsidR="00000000" w:rsidRPr="0039322A" w:rsidRDefault="000C50C6">
      <w:pPr>
        <w:pStyle w:val="Recuodecorpodetexto"/>
        <w:ind w:left="3396" w:firstLine="0"/>
        <w:rPr>
          <w:b w:val="0"/>
          <w:i/>
          <w:strike/>
          <w:sz w:val="24"/>
        </w:rPr>
      </w:pPr>
      <w:r w:rsidRPr="0039322A">
        <w:rPr>
          <w:b w:val="0"/>
          <w:i/>
          <w:strike/>
          <w:sz w:val="24"/>
        </w:rPr>
        <w:t>Dispõe Sobre Concessão de Auxilio Financeiro e dá Outras Providências.</w:t>
      </w:r>
    </w:p>
    <w:p w:rsidR="00000000" w:rsidRPr="0039322A" w:rsidRDefault="000C50C6">
      <w:pPr>
        <w:pStyle w:val="Recuodecorpodetexto"/>
        <w:ind w:left="3396" w:firstLine="0"/>
        <w:rPr>
          <w:b w:val="0"/>
          <w:i/>
          <w:strike/>
          <w:sz w:val="24"/>
        </w:rPr>
      </w:pPr>
    </w:p>
    <w:p w:rsidR="00000000" w:rsidRPr="0039322A" w:rsidRDefault="000C50C6">
      <w:pPr>
        <w:ind w:left="3540"/>
        <w:jc w:val="both"/>
        <w:rPr>
          <w:strike/>
          <w:sz w:val="24"/>
        </w:rPr>
      </w:pPr>
      <w:r w:rsidRPr="0039322A">
        <w:rPr>
          <w:strike/>
          <w:sz w:val="24"/>
        </w:rPr>
        <w:t>Jair Jose Farias, Prefeito Municipal de Bom Retiro – SC;</w:t>
      </w:r>
    </w:p>
    <w:p w:rsidR="00000000" w:rsidRPr="0039322A" w:rsidRDefault="000C50C6">
      <w:pPr>
        <w:ind w:left="2835"/>
        <w:jc w:val="both"/>
        <w:rPr>
          <w:strike/>
          <w:sz w:val="24"/>
        </w:rPr>
      </w:pPr>
    </w:p>
    <w:p w:rsidR="00000000" w:rsidRPr="0039322A" w:rsidRDefault="000C50C6">
      <w:pPr>
        <w:pStyle w:val="Recuodecorpodetexto"/>
        <w:ind w:left="3396" w:firstLine="0"/>
        <w:rPr>
          <w:b w:val="0"/>
          <w:i/>
          <w:caps/>
          <w:strike/>
          <w:sz w:val="24"/>
        </w:rPr>
      </w:pPr>
      <w:r w:rsidRPr="0039322A">
        <w:rPr>
          <w:b w:val="0"/>
          <w:strike/>
          <w:sz w:val="24"/>
        </w:rPr>
        <w:t>Faço saber a todos os habitantes deste município que a Câmara de Vereadores a</w:t>
      </w:r>
      <w:r w:rsidRPr="0039322A">
        <w:rPr>
          <w:b w:val="0"/>
          <w:strike/>
          <w:sz w:val="24"/>
        </w:rPr>
        <w:t>provou, e eu, sanciono a seguinte</w:t>
      </w:r>
    </w:p>
    <w:p w:rsidR="00000000" w:rsidRPr="0039322A" w:rsidRDefault="000C50C6">
      <w:pPr>
        <w:pStyle w:val="Recuodecorpodetexto"/>
        <w:ind w:left="2268" w:firstLine="0"/>
        <w:rPr>
          <w:b w:val="0"/>
          <w:caps/>
          <w:strike/>
          <w:sz w:val="24"/>
        </w:rPr>
      </w:pPr>
    </w:p>
    <w:p w:rsidR="00000000" w:rsidRPr="0039322A" w:rsidRDefault="000C50C6">
      <w:pPr>
        <w:ind w:left="993" w:hanging="993"/>
        <w:jc w:val="both"/>
        <w:rPr>
          <w:strike/>
          <w:sz w:val="24"/>
        </w:rPr>
      </w:pPr>
      <w:r w:rsidRPr="0039322A">
        <w:rPr>
          <w:strike/>
          <w:sz w:val="24"/>
        </w:rPr>
        <w:t xml:space="preserve">Art. 1º - </w:t>
      </w:r>
      <w:r w:rsidRPr="0039322A">
        <w:rPr>
          <w:strike/>
          <w:sz w:val="24"/>
        </w:rPr>
        <w:tab/>
        <w:t>Fica o Poder Executivo Municipal autorizado a conceder Auxílio Financeiro no valor de R$ 2.500,00 (dois mil e quinhentos reais), a contar de 1º de maio do corrente ano com término em 31 de dezembro de 2003, des</w:t>
      </w:r>
      <w:r w:rsidRPr="0039322A">
        <w:rPr>
          <w:strike/>
          <w:sz w:val="24"/>
        </w:rPr>
        <w:t>tinados ao Hospital Nossa Senhora das Graças.</w:t>
      </w:r>
    </w:p>
    <w:p w:rsidR="00000000" w:rsidRPr="0039322A" w:rsidRDefault="000C50C6">
      <w:pPr>
        <w:ind w:left="993" w:hanging="993"/>
        <w:jc w:val="both"/>
        <w:rPr>
          <w:strike/>
          <w:sz w:val="24"/>
        </w:rPr>
      </w:pPr>
    </w:p>
    <w:p w:rsidR="00000000" w:rsidRPr="0039322A" w:rsidRDefault="000C50C6">
      <w:pPr>
        <w:ind w:left="993" w:hanging="993"/>
        <w:jc w:val="both"/>
        <w:rPr>
          <w:strike/>
          <w:sz w:val="24"/>
        </w:rPr>
      </w:pPr>
      <w:r w:rsidRPr="0039322A">
        <w:rPr>
          <w:strike/>
          <w:sz w:val="24"/>
        </w:rPr>
        <w:t xml:space="preserve">Parágrafo Único – O Auxílio Financeiro constante deste artigo, destina-se para o custeio e a manutenção administrativa do </w:t>
      </w:r>
      <w:proofErr w:type="gramStart"/>
      <w:r w:rsidRPr="0039322A">
        <w:rPr>
          <w:strike/>
          <w:sz w:val="24"/>
        </w:rPr>
        <w:t>Hospital ,</w:t>
      </w:r>
      <w:proofErr w:type="gramEnd"/>
      <w:r w:rsidRPr="0039322A">
        <w:rPr>
          <w:strike/>
          <w:sz w:val="24"/>
        </w:rPr>
        <w:t xml:space="preserve"> bem como a manutenção diária de sobre aviso dos médicos  para o atendimento </w:t>
      </w:r>
      <w:r w:rsidRPr="0039322A">
        <w:rPr>
          <w:strike/>
          <w:sz w:val="24"/>
        </w:rPr>
        <w:t>de pacientes em situação de urgência e emergência.</w:t>
      </w:r>
    </w:p>
    <w:p w:rsidR="00000000" w:rsidRPr="0039322A" w:rsidRDefault="000C50C6">
      <w:pPr>
        <w:ind w:left="993" w:hanging="993"/>
        <w:jc w:val="both"/>
        <w:rPr>
          <w:strike/>
          <w:sz w:val="24"/>
        </w:rPr>
      </w:pPr>
    </w:p>
    <w:p w:rsidR="00000000" w:rsidRPr="0039322A" w:rsidRDefault="000C50C6">
      <w:pPr>
        <w:ind w:left="993" w:hanging="993"/>
        <w:jc w:val="both"/>
        <w:rPr>
          <w:strike/>
          <w:sz w:val="24"/>
        </w:rPr>
      </w:pPr>
      <w:r w:rsidRPr="0039322A">
        <w:rPr>
          <w:strike/>
          <w:sz w:val="24"/>
        </w:rPr>
        <w:t xml:space="preserve">Art. 2º - </w:t>
      </w:r>
      <w:r w:rsidRPr="0039322A">
        <w:rPr>
          <w:strike/>
          <w:sz w:val="24"/>
        </w:rPr>
        <w:tab/>
        <w:t>A importância relativa ao Auxílio Financeiro será repassada mensalmente ao Hospital Nossa Senhora das Graças até o dia 10 (dez) de cada mês, devendo a entidade beneficiada prestar contas detalh</w:t>
      </w:r>
      <w:r w:rsidRPr="0039322A">
        <w:rPr>
          <w:strike/>
          <w:sz w:val="24"/>
        </w:rPr>
        <w:t>adamente na forma da Lei, num prazo de 30 (trinta) dias a contar da data do recebimento.</w:t>
      </w:r>
    </w:p>
    <w:p w:rsidR="00000000" w:rsidRPr="0039322A" w:rsidRDefault="000C50C6">
      <w:pPr>
        <w:ind w:left="993" w:hanging="993"/>
        <w:jc w:val="both"/>
        <w:rPr>
          <w:strike/>
          <w:sz w:val="24"/>
        </w:rPr>
      </w:pPr>
    </w:p>
    <w:p w:rsidR="00000000" w:rsidRPr="0039322A" w:rsidRDefault="000C50C6">
      <w:pPr>
        <w:ind w:left="993" w:hanging="993"/>
        <w:jc w:val="both"/>
        <w:rPr>
          <w:strike/>
          <w:sz w:val="24"/>
        </w:rPr>
      </w:pPr>
      <w:r w:rsidRPr="0039322A">
        <w:rPr>
          <w:strike/>
          <w:sz w:val="24"/>
        </w:rPr>
        <w:t>Parágrafo Único – Para que a entidade possa receber o Auxílio Financeiro do mês seguinte, deverá ter prestado contas do anterior.</w:t>
      </w:r>
    </w:p>
    <w:p w:rsidR="00000000" w:rsidRPr="0039322A" w:rsidRDefault="000C50C6">
      <w:pPr>
        <w:ind w:left="993" w:hanging="993"/>
        <w:jc w:val="both"/>
        <w:rPr>
          <w:strike/>
          <w:sz w:val="24"/>
        </w:rPr>
      </w:pPr>
    </w:p>
    <w:p w:rsidR="00000000" w:rsidRPr="0039322A" w:rsidRDefault="000C50C6">
      <w:pPr>
        <w:ind w:left="993" w:hanging="993"/>
        <w:jc w:val="both"/>
        <w:rPr>
          <w:strike/>
          <w:sz w:val="24"/>
        </w:rPr>
      </w:pPr>
      <w:r w:rsidRPr="0039322A">
        <w:rPr>
          <w:strike/>
          <w:sz w:val="24"/>
        </w:rPr>
        <w:t>Art. 3º - As despesas decorrentes d</w:t>
      </w:r>
      <w:r w:rsidRPr="0039322A">
        <w:rPr>
          <w:strike/>
          <w:sz w:val="24"/>
        </w:rPr>
        <w:t>a presente Lei, correm por conta da dotação orçamentária do Fundo Municipal de Saúde abaixo especificada:</w:t>
      </w:r>
    </w:p>
    <w:p w:rsidR="00000000" w:rsidRPr="0039322A" w:rsidRDefault="000C50C6">
      <w:pPr>
        <w:ind w:left="993" w:hanging="993"/>
        <w:jc w:val="both"/>
        <w:rPr>
          <w:strike/>
          <w:sz w:val="24"/>
        </w:rPr>
      </w:pPr>
      <w:r w:rsidRPr="0039322A">
        <w:rPr>
          <w:strike/>
          <w:sz w:val="24"/>
        </w:rPr>
        <w:t xml:space="preserve">            </w:t>
      </w:r>
      <w:r w:rsidRPr="0039322A">
        <w:rPr>
          <w:strike/>
          <w:sz w:val="24"/>
        </w:rPr>
        <w:tab/>
        <w:t>12.00 – FUNDO MUNICIPAL DE SAÚDE</w:t>
      </w:r>
    </w:p>
    <w:p w:rsidR="00000000" w:rsidRPr="0039322A" w:rsidRDefault="000C50C6">
      <w:pPr>
        <w:ind w:left="993" w:hanging="993"/>
        <w:jc w:val="both"/>
        <w:rPr>
          <w:strike/>
          <w:sz w:val="24"/>
        </w:rPr>
      </w:pPr>
      <w:r w:rsidRPr="0039322A">
        <w:rPr>
          <w:strike/>
          <w:sz w:val="24"/>
        </w:rPr>
        <w:t xml:space="preserve">            </w:t>
      </w:r>
      <w:r w:rsidRPr="0039322A">
        <w:rPr>
          <w:strike/>
          <w:sz w:val="24"/>
        </w:rPr>
        <w:tab/>
        <w:t xml:space="preserve">010.302.0025.2006 – </w:t>
      </w:r>
      <w:proofErr w:type="spellStart"/>
      <w:r w:rsidRPr="0039322A">
        <w:rPr>
          <w:strike/>
          <w:sz w:val="24"/>
        </w:rPr>
        <w:t>Manut</w:t>
      </w:r>
      <w:proofErr w:type="spellEnd"/>
      <w:r w:rsidRPr="0039322A">
        <w:rPr>
          <w:strike/>
          <w:sz w:val="24"/>
        </w:rPr>
        <w:t xml:space="preserve">. </w:t>
      </w:r>
      <w:proofErr w:type="spellStart"/>
      <w:r w:rsidRPr="0039322A">
        <w:rPr>
          <w:strike/>
          <w:sz w:val="24"/>
        </w:rPr>
        <w:t>Atend</w:t>
      </w:r>
      <w:proofErr w:type="spellEnd"/>
      <w:r w:rsidRPr="0039322A">
        <w:rPr>
          <w:strike/>
          <w:sz w:val="24"/>
        </w:rPr>
        <w:t>. Médico/</w:t>
      </w:r>
      <w:proofErr w:type="spellStart"/>
      <w:r w:rsidRPr="0039322A">
        <w:rPr>
          <w:strike/>
          <w:sz w:val="24"/>
        </w:rPr>
        <w:t>Odont</w:t>
      </w:r>
      <w:proofErr w:type="spellEnd"/>
      <w:r w:rsidRPr="0039322A">
        <w:rPr>
          <w:strike/>
          <w:sz w:val="24"/>
        </w:rPr>
        <w:t>/</w:t>
      </w:r>
      <w:proofErr w:type="spellStart"/>
      <w:r w:rsidRPr="0039322A">
        <w:rPr>
          <w:strike/>
          <w:sz w:val="24"/>
        </w:rPr>
        <w:t>Hosp</w:t>
      </w:r>
      <w:proofErr w:type="spellEnd"/>
      <w:r w:rsidRPr="0039322A">
        <w:rPr>
          <w:strike/>
          <w:sz w:val="24"/>
        </w:rPr>
        <w:t>/Ambulatorial</w:t>
      </w:r>
    </w:p>
    <w:p w:rsidR="00000000" w:rsidRPr="0039322A" w:rsidRDefault="000C50C6">
      <w:pPr>
        <w:ind w:left="993" w:hanging="993"/>
        <w:jc w:val="both"/>
        <w:rPr>
          <w:strike/>
          <w:sz w:val="24"/>
        </w:rPr>
      </w:pPr>
      <w:r w:rsidRPr="0039322A">
        <w:rPr>
          <w:strike/>
          <w:sz w:val="24"/>
        </w:rPr>
        <w:t xml:space="preserve">            </w:t>
      </w:r>
      <w:r w:rsidRPr="0039322A">
        <w:rPr>
          <w:strike/>
          <w:sz w:val="24"/>
        </w:rPr>
        <w:tab/>
      </w:r>
      <w:proofErr w:type="gramStart"/>
      <w:r w:rsidRPr="0039322A">
        <w:rPr>
          <w:strike/>
          <w:sz w:val="24"/>
        </w:rPr>
        <w:t xml:space="preserve">33.50.00.00  </w:t>
      </w:r>
      <w:r w:rsidRPr="0039322A">
        <w:rPr>
          <w:strike/>
          <w:sz w:val="24"/>
        </w:rPr>
        <w:t>-</w:t>
      </w:r>
      <w:proofErr w:type="gramEnd"/>
      <w:r w:rsidRPr="0039322A">
        <w:rPr>
          <w:strike/>
          <w:sz w:val="24"/>
        </w:rPr>
        <w:t xml:space="preserve"> Transferências a Instituições Privadas sem Fins Lucrativos.</w:t>
      </w:r>
    </w:p>
    <w:p w:rsidR="00000000" w:rsidRPr="0039322A" w:rsidRDefault="000C50C6">
      <w:pPr>
        <w:pStyle w:val="Corpodetexto2"/>
        <w:ind w:left="993" w:hanging="993"/>
        <w:rPr>
          <w:rFonts w:ascii="Times New Roman" w:hAnsi="Times New Roman"/>
          <w:strike/>
        </w:rPr>
      </w:pPr>
      <w:r w:rsidRPr="0039322A">
        <w:rPr>
          <w:strike/>
        </w:rPr>
        <w:t xml:space="preserve">            </w:t>
      </w:r>
      <w:r w:rsidRPr="0039322A">
        <w:rPr>
          <w:strike/>
        </w:rPr>
        <w:tab/>
      </w:r>
      <w:proofErr w:type="gramStart"/>
      <w:r w:rsidRPr="0039322A">
        <w:rPr>
          <w:rFonts w:ascii="Times New Roman" w:hAnsi="Times New Roman"/>
          <w:strike/>
        </w:rPr>
        <w:t>33.50.43.00  -</w:t>
      </w:r>
      <w:proofErr w:type="gramEnd"/>
      <w:r w:rsidRPr="0039322A">
        <w:rPr>
          <w:rFonts w:ascii="Times New Roman" w:hAnsi="Times New Roman"/>
          <w:strike/>
        </w:rPr>
        <w:t xml:space="preserve"> Subvenções Sociais.</w:t>
      </w:r>
    </w:p>
    <w:p w:rsidR="00000000" w:rsidRPr="0039322A" w:rsidRDefault="000C50C6">
      <w:pPr>
        <w:ind w:left="993" w:hanging="993"/>
        <w:jc w:val="both"/>
        <w:rPr>
          <w:strike/>
          <w:sz w:val="24"/>
        </w:rPr>
      </w:pPr>
    </w:p>
    <w:p w:rsidR="00000000" w:rsidRPr="0039322A" w:rsidRDefault="000C50C6">
      <w:pPr>
        <w:ind w:left="993" w:hanging="993"/>
        <w:jc w:val="both"/>
        <w:rPr>
          <w:strike/>
          <w:sz w:val="24"/>
        </w:rPr>
      </w:pPr>
      <w:r w:rsidRPr="0039322A">
        <w:rPr>
          <w:strike/>
          <w:sz w:val="24"/>
        </w:rPr>
        <w:t xml:space="preserve">Art. 4º - </w:t>
      </w:r>
      <w:r w:rsidRPr="0039322A">
        <w:rPr>
          <w:strike/>
          <w:sz w:val="24"/>
        </w:rPr>
        <w:tab/>
        <w:t>No caso de denuncia de irregularidade, assim como, de cobrança indevida pelo Hospital e/ou seus colaboradores no atendimento a populaç</w:t>
      </w:r>
      <w:r w:rsidRPr="0039322A">
        <w:rPr>
          <w:strike/>
          <w:sz w:val="24"/>
        </w:rPr>
        <w:t>ão, o convênio fica automaticamente suspenso até o levantamento da suposta irregularidade;</w:t>
      </w:r>
    </w:p>
    <w:p w:rsidR="00000000" w:rsidRPr="0039322A" w:rsidRDefault="000C50C6">
      <w:pPr>
        <w:ind w:firstLine="720"/>
        <w:jc w:val="both"/>
        <w:rPr>
          <w:strike/>
          <w:sz w:val="24"/>
        </w:rPr>
      </w:pPr>
    </w:p>
    <w:p w:rsidR="00000000" w:rsidRPr="0039322A" w:rsidRDefault="000C50C6">
      <w:pPr>
        <w:jc w:val="both"/>
        <w:rPr>
          <w:strike/>
          <w:sz w:val="24"/>
        </w:rPr>
      </w:pPr>
      <w:r w:rsidRPr="0039322A">
        <w:rPr>
          <w:strike/>
          <w:sz w:val="24"/>
        </w:rPr>
        <w:t>Art. 5</w:t>
      </w:r>
      <w:r w:rsidRPr="0039322A">
        <w:rPr>
          <w:strike/>
          <w:sz w:val="24"/>
          <w:vertAlign w:val="superscript"/>
        </w:rPr>
        <w:t>º</w:t>
      </w:r>
      <w:r w:rsidRPr="0039322A">
        <w:rPr>
          <w:strike/>
          <w:sz w:val="24"/>
        </w:rPr>
        <w:t xml:space="preserve"> - Esta Lei entra em vigor na data de sua publicação.</w:t>
      </w:r>
    </w:p>
    <w:p w:rsidR="00000000" w:rsidRPr="0039322A" w:rsidRDefault="000C50C6">
      <w:pPr>
        <w:ind w:firstLine="720"/>
        <w:jc w:val="both"/>
        <w:rPr>
          <w:strike/>
          <w:sz w:val="24"/>
        </w:rPr>
      </w:pPr>
    </w:p>
    <w:p w:rsidR="00000000" w:rsidRPr="0039322A" w:rsidRDefault="000C50C6">
      <w:pPr>
        <w:ind w:left="851" w:hanging="851"/>
        <w:jc w:val="both"/>
        <w:rPr>
          <w:strike/>
          <w:sz w:val="24"/>
        </w:rPr>
      </w:pPr>
      <w:r w:rsidRPr="0039322A">
        <w:rPr>
          <w:strike/>
          <w:sz w:val="24"/>
        </w:rPr>
        <w:t>Art. 6° - Revogam-se as disposições em contrário, especialmente as Leis n. 1633 de 17 de Abril de 2002</w:t>
      </w:r>
      <w:r w:rsidRPr="0039322A">
        <w:rPr>
          <w:strike/>
          <w:sz w:val="24"/>
        </w:rPr>
        <w:t xml:space="preserve"> e 1639 de 15 de Maio de 2002.</w:t>
      </w:r>
    </w:p>
    <w:p w:rsidR="00000000" w:rsidRPr="0039322A" w:rsidRDefault="000C50C6">
      <w:pPr>
        <w:ind w:firstLine="720"/>
        <w:jc w:val="both"/>
        <w:rPr>
          <w:strike/>
          <w:sz w:val="24"/>
        </w:rPr>
      </w:pPr>
    </w:p>
    <w:p w:rsidR="00000000" w:rsidRPr="0039322A" w:rsidRDefault="000C50C6">
      <w:pPr>
        <w:ind w:firstLine="720"/>
        <w:jc w:val="both"/>
        <w:rPr>
          <w:strike/>
          <w:sz w:val="24"/>
        </w:rPr>
      </w:pPr>
    </w:p>
    <w:p w:rsidR="00000000" w:rsidRPr="0039322A" w:rsidRDefault="000C50C6">
      <w:pPr>
        <w:ind w:firstLine="720"/>
        <w:jc w:val="both"/>
        <w:rPr>
          <w:strike/>
          <w:sz w:val="24"/>
        </w:rPr>
      </w:pPr>
      <w:r w:rsidRPr="0039322A">
        <w:rPr>
          <w:strike/>
          <w:sz w:val="24"/>
        </w:rPr>
        <w:t>Prefeitura Municipal de Bom Retiro, 27 de Maio de 2003.</w:t>
      </w:r>
    </w:p>
    <w:p w:rsidR="00000000" w:rsidRPr="0039322A" w:rsidRDefault="000C50C6">
      <w:pPr>
        <w:ind w:firstLine="720"/>
        <w:jc w:val="both"/>
        <w:rPr>
          <w:strike/>
          <w:sz w:val="24"/>
        </w:rPr>
      </w:pPr>
    </w:p>
    <w:p w:rsidR="00000000" w:rsidRPr="0039322A" w:rsidRDefault="000C50C6">
      <w:pPr>
        <w:ind w:firstLine="720"/>
        <w:jc w:val="center"/>
        <w:rPr>
          <w:strike/>
          <w:sz w:val="24"/>
        </w:rPr>
      </w:pPr>
    </w:p>
    <w:p w:rsidR="00000000" w:rsidRPr="0039322A" w:rsidRDefault="000C50C6">
      <w:pPr>
        <w:ind w:firstLine="720"/>
        <w:jc w:val="center"/>
        <w:rPr>
          <w:strike/>
          <w:sz w:val="24"/>
        </w:rPr>
      </w:pPr>
    </w:p>
    <w:p w:rsidR="00000000" w:rsidRPr="0039322A" w:rsidRDefault="000C50C6">
      <w:pPr>
        <w:ind w:firstLine="720"/>
        <w:jc w:val="center"/>
        <w:rPr>
          <w:strike/>
          <w:sz w:val="24"/>
        </w:rPr>
      </w:pPr>
    </w:p>
    <w:p w:rsidR="00000000" w:rsidRPr="0039322A" w:rsidRDefault="000C50C6">
      <w:pPr>
        <w:pStyle w:val="Ttulo4"/>
        <w:rPr>
          <w:strike/>
        </w:rPr>
      </w:pPr>
      <w:r w:rsidRPr="0039322A">
        <w:rPr>
          <w:strike/>
        </w:rPr>
        <w:t xml:space="preserve">JAIR JOSE FARIAS </w:t>
      </w:r>
    </w:p>
    <w:p w:rsidR="00000000" w:rsidRPr="0039322A" w:rsidRDefault="000C50C6">
      <w:pPr>
        <w:ind w:firstLine="720"/>
        <w:jc w:val="center"/>
        <w:rPr>
          <w:strike/>
          <w:sz w:val="24"/>
        </w:rPr>
      </w:pPr>
      <w:r w:rsidRPr="0039322A">
        <w:rPr>
          <w:strike/>
          <w:sz w:val="24"/>
        </w:rPr>
        <w:t>Prefeito Municipal</w:t>
      </w:r>
    </w:p>
    <w:p w:rsidR="00000000" w:rsidRPr="0039322A" w:rsidRDefault="000C50C6">
      <w:pPr>
        <w:rPr>
          <w:strike/>
          <w:sz w:val="24"/>
        </w:rPr>
      </w:pPr>
    </w:p>
    <w:p w:rsidR="00000000" w:rsidRPr="0039322A" w:rsidRDefault="000C50C6">
      <w:pPr>
        <w:ind w:firstLine="720"/>
        <w:jc w:val="center"/>
        <w:rPr>
          <w:strike/>
          <w:sz w:val="24"/>
        </w:rPr>
      </w:pPr>
    </w:p>
    <w:p w:rsidR="00000000" w:rsidRPr="0039322A" w:rsidRDefault="000C50C6">
      <w:pPr>
        <w:rPr>
          <w:strike/>
          <w:sz w:val="24"/>
        </w:rPr>
      </w:pPr>
      <w:r w:rsidRPr="0039322A">
        <w:rPr>
          <w:strike/>
          <w:sz w:val="24"/>
        </w:rPr>
        <w:t>Registrado e Publicado</w:t>
      </w:r>
    </w:p>
    <w:p w:rsidR="00000000" w:rsidRPr="0039322A" w:rsidRDefault="000C50C6">
      <w:pPr>
        <w:rPr>
          <w:strike/>
          <w:sz w:val="24"/>
        </w:rPr>
      </w:pPr>
      <w:r w:rsidRPr="0039322A">
        <w:rPr>
          <w:strike/>
          <w:sz w:val="24"/>
        </w:rPr>
        <w:t>Na Data Supra</w:t>
      </w:r>
    </w:p>
    <w:p w:rsidR="00000000" w:rsidRPr="0039322A" w:rsidRDefault="000C50C6">
      <w:pPr>
        <w:rPr>
          <w:strike/>
          <w:sz w:val="24"/>
        </w:rPr>
      </w:pPr>
    </w:p>
    <w:p w:rsidR="00000000" w:rsidRPr="0039322A" w:rsidRDefault="000C50C6">
      <w:pPr>
        <w:rPr>
          <w:strike/>
          <w:sz w:val="24"/>
        </w:rPr>
      </w:pPr>
      <w:r w:rsidRPr="0039322A">
        <w:rPr>
          <w:strike/>
          <w:sz w:val="24"/>
        </w:rPr>
        <w:t>MARIA DE LOURDES DOS SANTOS</w:t>
      </w:r>
    </w:p>
    <w:p w:rsidR="00000000" w:rsidRPr="0039322A" w:rsidRDefault="000C50C6">
      <w:pPr>
        <w:rPr>
          <w:strike/>
          <w:sz w:val="24"/>
        </w:rPr>
      </w:pPr>
      <w:r w:rsidRPr="0039322A">
        <w:rPr>
          <w:strike/>
          <w:sz w:val="24"/>
        </w:rPr>
        <w:t>Sec. Mun. de Adm. e Fazenda</w:t>
      </w:r>
    </w:p>
    <w:p w:rsidR="00000000" w:rsidRDefault="000C50C6">
      <w:pPr>
        <w:ind w:firstLine="720"/>
        <w:jc w:val="center"/>
        <w:rPr>
          <w:sz w:val="24"/>
        </w:rPr>
      </w:pPr>
    </w:p>
    <w:p w:rsidR="000C50C6" w:rsidRDefault="000C50C6">
      <w:pPr>
        <w:ind w:firstLine="720"/>
        <w:jc w:val="center"/>
        <w:rPr>
          <w:sz w:val="24"/>
        </w:rPr>
      </w:pPr>
    </w:p>
    <w:sectPr w:rsidR="000C50C6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2A"/>
    <w:rsid w:val="000C50C6"/>
    <w:rsid w:val="0039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065A9-FADB-4C03-8958-F8F00BCE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ind w:firstLine="720"/>
      <w:jc w:val="center"/>
      <w:outlineLvl w:val="1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ind w:firstLine="720"/>
      <w:jc w:val="center"/>
      <w:outlineLvl w:val="3"/>
    </w:pPr>
    <w:rPr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firstLine="720"/>
      <w:jc w:val="both"/>
    </w:pPr>
    <w:rPr>
      <w:b/>
      <w:sz w:val="28"/>
    </w:rPr>
  </w:style>
  <w:style w:type="paragraph" w:styleId="Corpodetexto2">
    <w:name w:val="Body Text 2"/>
    <w:basedOn w:val="Normal"/>
    <w:semiHidden/>
    <w:pPr>
      <w:tabs>
        <w:tab w:val="left" w:leader="dot" w:pos="6663"/>
        <w:tab w:val="left" w:pos="7655"/>
      </w:tabs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N° /03 de 07 de março de 2003</vt:lpstr>
    </vt:vector>
  </TitlesOfParts>
  <Company> 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/03 de 07 de março de 2003</dc:title>
  <dc:subject/>
  <dc:creator>TOSHIBA 320CDT SERIES</dc:creator>
  <cp:keywords/>
  <cp:lastModifiedBy>Conta da Microsoft</cp:lastModifiedBy>
  <cp:revision>2</cp:revision>
  <cp:lastPrinted>2003-05-28T11:26:00Z</cp:lastPrinted>
  <dcterms:created xsi:type="dcterms:W3CDTF">2021-06-18T13:20:00Z</dcterms:created>
  <dcterms:modified xsi:type="dcterms:W3CDTF">2021-06-18T13:20:00Z</dcterms:modified>
</cp:coreProperties>
</file>